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C7" w:rsidRPr="00A67DC7" w:rsidRDefault="00A67DC7" w:rsidP="00A67DC7"/>
    <w:p w:rsidR="00A67DC7" w:rsidRPr="00A67DC7" w:rsidRDefault="00A67DC7" w:rsidP="00A67DC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Për Autoritetin Kombëtar për Certifikimin Elektronik dhe Sigurinë Kibernetike buxheti i alokuar për vitin 202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2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është 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57,952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mijë lekë nga të cilat 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53,952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mijë lekë Shpenzime Korrente dhe 4,000 mijë lekë Shpenzime Kapitale me financim të brendshëm.</w:t>
      </w:r>
    </w:p>
    <w:p w:rsidR="00A67DC7" w:rsidRPr="00A67DC7" w:rsidRDefault="00A67DC7" w:rsidP="00A67DC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Në vijim paraqesim më të detajuar realizimin e shpenzimeve sipas fondeve të alokuara:</w:t>
      </w:r>
    </w:p>
    <w:p w:rsidR="00A67DC7" w:rsidRPr="00A67DC7" w:rsidRDefault="00A67DC7" w:rsidP="00A67DC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1456"/>
        <w:gridCol w:w="1656"/>
        <w:gridCol w:w="1656"/>
        <w:gridCol w:w="897"/>
      </w:tblGrid>
      <w:tr w:rsidR="00A67DC7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7" w:rsidRPr="00076D99" w:rsidRDefault="00A67DC7" w:rsidP="00A67D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Llogaria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C7" w:rsidRPr="00076D99" w:rsidRDefault="00A67DC7" w:rsidP="00A67D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Totali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C7" w:rsidRPr="00076D99" w:rsidRDefault="00A67DC7" w:rsidP="00A67D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Realizimi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DC7" w:rsidRPr="00076D99" w:rsidRDefault="00A67DC7" w:rsidP="00A67D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99" w:rsidRPr="00076D99" w:rsidRDefault="00076D99" w:rsidP="00076D9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30,122,400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24,382,994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>81%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99" w:rsidRPr="00076D99" w:rsidRDefault="00076D99" w:rsidP="00076D9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4,590,525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4,011,919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>87%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99" w:rsidRPr="00076D99" w:rsidRDefault="00076D99" w:rsidP="00076D9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18,876,000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pStyle w:val="Header"/>
              <w:tabs>
                <w:tab w:val="clear" w:pos="4513"/>
                <w:tab w:val="clear" w:pos="9026"/>
              </w:tabs>
              <w:spacing w:after="5" w:line="271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5,728,198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>30%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D99" w:rsidRPr="00076D99" w:rsidRDefault="00076D99" w:rsidP="00076D9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606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>364,000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273,458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>75%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99" w:rsidRPr="00076D99" w:rsidRDefault="00076D99" w:rsidP="00076D9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231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>4,000,000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702,000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>18%</w:t>
            </w:r>
          </w:p>
        </w:tc>
      </w:tr>
      <w:tr w:rsidR="00076D99" w:rsidRPr="00076D99" w:rsidTr="00076D99">
        <w:trPr>
          <w:trHeight w:val="345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D99" w:rsidRPr="00076D99" w:rsidRDefault="00076D99" w:rsidP="00076D99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</w:pPr>
            <w:r w:rsidRPr="00076D99"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en-US"/>
              </w:rPr>
              <w:t>Shuma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57,952,925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6D99">
              <w:rPr>
                <w:rFonts w:ascii="Times New Roman" w:hAnsi="Times New Roman" w:cs="Times New Roman"/>
                <w:szCs w:val="24"/>
              </w:rPr>
              <w:t xml:space="preserve"> 35,098,569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D99" w:rsidRPr="00076D99" w:rsidRDefault="00076D99" w:rsidP="00076D9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67DC7" w:rsidRPr="00A67DC7" w:rsidRDefault="00A67DC7" w:rsidP="00A67DC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i/>
          <w:color w:val="auto"/>
          <w:szCs w:val="24"/>
          <w:lang w:eastAsia="en-US"/>
        </w:rPr>
        <w:t>Fondi i Pagave dhe Sigurimeve Shoqërore (zërat 600+601)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Shumat e alokuara për paga dhe sigurime shoqërore per vitin 202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2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janë përkatësisht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30,122,400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lekë për artikullin 600 dhe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4,590,525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lekë për artikullin 601. Dhe realizimi është përkatësisht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24,382,994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lekë për artikullin 600 dhe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4,011,919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lekë për artikullin 601.</w:t>
      </w: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i/>
          <w:color w:val="auto"/>
          <w:szCs w:val="24"/>
          <w:lang w:eastAsia="en-US"/>
        </w:rPr>
        <w:t>Fondi për shpenzime në mallra dhe shërbime (zëri 602)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Shuma e alokuar për vitin 202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2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për shpenzime operative është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18,876,000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lekë. Dhe realizimi për këtë artikull është </w:t>
      </w:r>
      <w:r w:rsidR="00076D99" w:rsidRPr="00076D99">
        <w:rPr>
          <w:rFonts w:ascii="Times New Roman" w:eastAsia="Times New Roman" w:hAnsi="Times New Roman" w:cs="Times New Roman"/>
          <w:color w:val="auto"/>
          <w:szCs w:val="24"/>
          <w:lang w:val="en-US" w:eastAsia="en-US"/>
        </w:rPr>
        <w:t xml:space="preserve"> 5,728,198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lekë.</w:t>
      </w:r>
    </w:p>
    <w:p w:rsidR="00A67DC7" w:rsidRPr="00A67DC7" w:rsidRDefault="00A67DC7" w:rsidP="00076D99">
      <w:pPr>
        <w:spacing w:after="0" w:line="240" w:lineRule="auto"/>
        <w:ind w:left="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i/>
          <w:color w:val="auto"/>
          <w:szCs w:val="24"/>
          <w:lang w:eastAsia="en-US"/>
        </w:rPr>
        <w:t>Fondi i Veçantë (zëri 606)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Shuma e alokuar për vitin 202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2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për shpenzime për ndihma në fatkeqësi është 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364,000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lekë. Dhe realizimi për këtë artikull është </w:t>
      </w:r>
      <w:r w:rsidR="00076D9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273,548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lekë.</w:t>
      </w: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Fondi për Investime të brendshme (zërat 230+231), është miratuar në shumën 4,000,000 lekë në zërin 231. Dhe realizimi për këtë artikull është </w:t>
      </w:r>
      <w:r w:rsidR="00076D99">
        <w:rPr>
          <w:rFonts w:ascii="Times New Roman" w:eastAsia="Times New Roman" w:hAnsi="Times New Roman" w:cs="Times New Roman"/>
          <w:color w:val="auto"/>
          <w:szCs w:val="24"/>
          <w:lang w:val="en-US" w:eastAsia="en-US"/>
        </w:rPr>
        <w:t>702,000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val="en-US" w:eastAsia="en-US"/>
        </w:rPr>
        <w:t xml:space="preserve"> 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lekë.</w:t>
      </w: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076D99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>Në muajin Tetor të vitit 2022 marrëdhëniet e punës të punonjësve t</w:t>
      </w:r>
      <w:r w:rsidR="00117A03">
        <w:rPr>
          <w:rFonts w:ascii="Times New Roman" w:eastAsia="Times New Roman" w:hAnsi="Times New Roman" w:cs="Times New Roman"/>
          <w:color w:val="auto"/>
          <w:szCs w:val="24"/>
          <w:lang w:eastAsia="en-US"/>
        </w:rPr>
        <w:t>ë</w:t>
      </w:r>
      <w:r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Autorietit ndryshuan nga nëpunës civilë në marrëdhënie me Kod Pune</w:t>
      </w:r>
      <w:r w:rsidR="00A67DC7"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. </w:t>
      </w: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A67DC7" w:rsidRPr="00A67DC7" w:rsidRDefault="00A67DC7" w:rsidP="00A67DC7">
      <w:pPr>
        <w:spacing w:after="0" w:line="240" w:lineRule="auto"/>
        <w:ind w:left="-180" w:right="72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>Gjatë vitit 202</w:t>
      </w:r>
      <w:r w:rsidR="00117A03">
        <w:rPr>
          <w:rFonts w:ascii="Times New Roman" w:eastAsia="Times New Roman" w:hAnsi="Times New Roman" w:cs="Times New Roman"/>
          <w:color w:val="auto"/>
          <w:szCs w:val="24"/>
          <w:lang w:eastAsia="en-US"/>
        </w:rPr>
        <w:t>2</w:t>
      </w:r>
      <w:r w:rsidRPr="00A67DC7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kemi bërë rekrutime të reja duke e shtuar numrin e stafit me 4 persona.</w:t>
      </w:r>
    </w:p>
    <w:p w:rsidR="00AA6CD8" w:rsidRDefault="00AA6CD8" w:rsidP="00055259">
      <w:pPr>
        <w:ind w:left="0" w:firstLine="0"/>
      </w:pPr>
      <w:bookmarkStart w:id="0" w:name="_GoBack"/>
      <w:bookmarkEnd w:id="0"/>
    </w:p>
    <w:sectPr w:rsidR="00AA6CD8" w:rsidSect="00AA6998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A9" w:rsidRDefault="00C06FA9" w:rsidP="00AA6998">
      <w:pPr>
        <w:spacing w:after="0" w:line="240" w:lineRule="auto"/>
      </w:pPr>
      <w:r>
        <w:separator/>
      </w:r>
    </w:p>
  </w:endnote>
  <w:endnote w:type="continuationSeparator" w:id="0">
    <w:p w:rsidR="00C06FA9" w:rsidRDefault="00C06FA9" w:rsidP="00A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16970"/>
      <w:docPartObj>
        <w:docPartGallery w:val="Page Numbers (Bottom of Page)"/>
        <w:docPartUnique/>
      </w:docPartObj>
    </w:sdtPr>
    <w:sdtEndPr/>
    <w:sdtContent>
      <w:p w:rsidR="00AA6998" w:rsidRDefault="00AA699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59">
          <w:rPr>
            <w:noProof/>
          </w:rPr>
          <w:t>1</w:t>
        </w:r>
        <w:r>
          <w:fldChar w:fldCharType="end"/>
        </w:r>
      </w:p>
    </w:sdtContent>
  </w:sdt>
  <w:p w:rsidR="00AA6998" w:rsidRDefault="00AA6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A9" w:rsidRDefault="00C06FA9" w:rsidP="00AA6998">
      <w:pPr>
        <w:spacing w:after="0" w:line="240" w:lineRule="auto"/>
      </w:pPr>
      <w:r>
        <w:separator/>
      </w:r>
    </w:p>
  </w:footnote>
  <w:footnote w:type="continuationSeparator" w:id="0">
    <w:p w:rsidR="00C06FA9" w:rsidRDefault="00C06FA9" w:rsidP="00AA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298"/>
    <w:multiLevelType w:val="hybridMultilevel"/>
    <w:tmpl w:val="E038469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B49"/>
    <w:multiLevelType w:val="hybridMultilevel"/>
    <w:tmpl w:val="C29C6738"/>
    <w:lvl w:ilvl="0" w:tplc="44CCAE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2D8"/>
    <w:multiLevelType w:val="hybridMultilevel"/>
    <w:tmpl w:val="9B5A6AE0"/>
    <w:lvl w:ilvl="0" w:tplc="44CCAE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2436"/>
    <w:multiLevelType w:val="hybridMultilevel"/>
    <w:tmpl w:val="9B5A6AE0"/>
    <w:lvl w:ilvl="0" w:tplc="44CCAE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E1"/>
    <w:rsid w:val="00055259"/>
    <w:rsid w:val="00076D99"/>
    <w:rsid w:val="000D4809"/>
    <w:rsid w:val="00117A03"/>
    <w:rsid w:val="001E15E1"/>
    <w:rsid w:val="00201CE1"/>
    <w:rsid w:val="00335837"/>
    <w:rsid w:val="004A4DAD"/>
    <w:rsid w:val="00607300"/>
    <w:rsid w:val="00861C23"/>
    <w:rsid w:val="008C4AAA"/>
    <w:rsid w:val="008E4C8F"/>
    <w:rsid w:val="00A67DC7"/>
    <w:rsid w:val="00AA05A1"/>
    <w:rsid w:val="00AA6998"/>
    <w:rsid w:val="00AA6CD8"/>
    <w:rsid w:val="00B72FF3"/>
    <w:rsid w:val="00BF031F"/>
    <w:rsid w:val="00C06FA9"/>
    <w:rsid w:val="00CF0169"/>
    <w:rsid w:val="00D006ED"/>
    <w:rsid w:val="00D36496"/>
    <w:rsid w:val="00E30810"/>
    <w:rsid w:val="00EF4F06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A25D"/>
  <w15:chartTrackingRefBased/>
  <w15:docId w15:val="{5E449A9B-D458-4378-80E8-248A945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E1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C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C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q-AL"/>
    </w:rPr>
  </w:style>
  <w:style w:type="character" w:customStyle="1" w:styleId="Heading2Char">
    <w:name w:val="Heading 2 Char"/>
    <w:basedOn w:val="DefaultParagraphFont"/>
    <w:link w:val="Heading2"/>
    <w:uiPriority w:val="9"/>
    <w:rsid w:val="00201C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q-AL"/>
    </w:rPr>
  </w:style>
  <w:style w:type="character" w:customStyle="1" w:styleId="Heading3Char">
    <w:name w:val="Heading 3 Char"/>
    <w:basedOn w:val="DefaultParagraphFont"/>
    <w:link w:val="Heading3"/>
    <w:uiPriority w:val="9"/>
    <w:rsid w:val="00201C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8E4C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A6998"/>
    <w:pPr>
      <w:spacing w:line="259" w:lineRule="auto"/>
      <w:ind w:left="0" w:firstLine="0"/>
      <w:jc w:val="left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699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A6998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A69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98"/>
    <w:rPr>
      <w:rFonts w:ascii="Arial" w:eastAsia="Arial" w:hAnsi="Arial" w:cs="Arial"/>
      <w:color w:val="000000"/>
      <w:sz w:val="24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AA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98"/>
    <w:rPr>
      <w:rFonts w:ascii="Arial" w:eastAsia="Arial" w:hAnsi="Arial" w:cs="Arial"/>
      <w:color w:val="000000"/>
      <w:sz w:val="24"/>
      <w:lang w:eastAsia="sq-AL"/>
    </w:rPr>
  </w:style>
  <w:style w:type="paragraph" w:styleId="TOC3">
    <w:name w:val="toc 3"/>
    <w:basedOn w:val="Normal"/>
    <w:next w:val="Normal"/>
    <w:autoRedefine/>
    <w:uiPriority w:val="39"/>
    <w:unhideWhenUsed/>
    <w:rsid w:val="004A4DA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9941-248D-4B25-A0D1-E197AD1C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AKCESK</dc:creator>
  <cp:keywords/>
  <dc:description/>
  <cp:lastModifiedBy>user</cp:lastModifiedBy>
  <cp:revision>14</cp:revision>
  <dcterms:created xsi:type="dcterms:W3CDTF">2021-01-12T12:06:00Z</dcterms:created>
  <dcterms:modified xsi:type="dcterms:W3CDTF">2023-02-15T11:23:00Z</dcterms:modified>
</cp:coreProperties>
</file>